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5CDC2" w14:textId="05AFC326" w:rsidR="0021568F" w:rsidRPr="00521DB7" w:rsidRDefault="0021568F" w:rsidP="0021568F">
      <w:pPr>
        <w:tabs>
          <w:tab w:val="right" w:pos="9638"/>
        </w:tabs>
        <w:rPr>
          <w:rFonts w:ascii="Arial" w:hAnsi="Arial" w:cs="Arial"/>
          <w:b/>
          <w:bCs/>
          <w:sz w:val="24"/>
        </w:rPr>
      </w:pPr>
      <w:r>
        <w:rPr>
          <w:rFonts w:ascii="Arial" w:hAnsi="Arial" w:cs="Arial"/>
          <w:b/>
          <w:bCs/>
          <w:sz w:val="24"/>
        </w:rPr>
        <w:t>SA WG2 Meeting #127bis</w:t>
      </w:r>
      <w:r w:rsidRPr="00521DB7">
        <w:rPr>
          <w:rFonts w:ascii="Arial" w:hAnsi="Arial" w:cs="Arial"/>
          <w:b/>
          <w:bCs/>
          <w:sz w:val="24"/>
        </w:rPr>
        <w:tab/>
        <w:t>S2-</w:t>
      </w:r>
      <w:r w:rsidR="008E13D8">
        <w:rPr>
          <w:rFonts w:ascii="Arial" w:hAnsi="Arial" w:cs="Arial"/>
          <w:b/>
          <w:bCs/>
          <w:sz w:val="24"/>
        </w:rPr>
        <w:t>185398</w:t>
      </w:r>
      <w:bookmarkStart w:id="0" w:name="_GoBack"/>
      <w:bookmarkEnd w:id="0"/>
    </w:p>
    <w:p w14:paraId="7D933BF4" w14:textId="3CC0F646" w:rsidR="0021568F" w:rsidRPr="00521DB7" w:rsidRDefault="008E13D8" w:rsidP="0021568F">
      <w:pPr>
        <w:pBdr>
          <w:bottom w:val="single" w:sz="6" w:space="0" w:color="auto"/>
        </w:pBdr>
        <w:tabs>
          <w:tab w:val="right" w:pos="9638"/>
        </w:tabs>
        <w:spacing w:after="0"/>
        <w:rPr>
          <w:rFonts w:ascii="Arial" w:hAnsi="Arial" w:cs="Arial"/>
          <w:b/>
          <w:bCs/>
        </w:rPr>
      </w:pPr>
      <w:r>
        <w:rPr>
          <w:rFonts w:ascii="Arial" w:hAnsi="Arial" w:cs="Arial"/>
          <w:b/>
          <w:bCs/>
          <w:sz w:val="24"/>
        </w:rPr>
        <w:t>28</w:t>
      </w:r>
      <w:r w:rsidR="0021568F">
        <w:rPr>
          <w:rFonts w:ascii="Arial" w:hAnsi="Arial" w:cs="Arial"/>
          <w:b/>
          <w:bCs/>
          <w:sz w:val="24"/>
        </w:rPr>
        <w:t xml:space="preserve"> May – 1 Jun, 2018, Newport Beach, CA, USA</w:t>
      </w:r>
      <w:r>
        <w:rPr>
          <w:rFonts w:ascii="Arial" w:hAnsi="Arial" w:cs="Arial"/>
          <w:b/>
          <w:bCs/>
          <w:sz w:val="24"/>
        </w:rPr>
        <w:tab/>
        <w:t xml:space="preserve">    </w:t>
      </w:r>
      <w:r w:rsidRPr="00835CF0">
        <w:rPr>
          <w:rFonts w:cs="Arial"/>
          <w:b/>
          <w:bCs/>
        </w:rPr>
        <w:t>(</w:t>
      </w:r>
      <w:r>
        <w:rPr>
          <w:rFonts w:cs="Arial"/>
          <w:b/>
          <w:bCs/>
          <w:color w:val="0000FF"/>
        </w:rPr>
        <w:t>revision of S2-18xxxx</w:t>
      </w:r>
      <w:r w:rsidRPr="00835CF0">
        <w:rPr>
          <w:rFonts w:cs="Arial"/>
          <w:b/>
          <w:bCs/>
        </w:rPr>
        <w:t>)</w:t>
      </w:r>
    </w:p>
    <w:p w14:paraId="146FED7D" w14:textId="77777777" w:rsidR="0021568F" w:rsidRDefault="0021568F">
      <w:pPr>
        <w:ind w:left="2127" w:hanging="2127"/>
        <w:rPr>
          <w:rFonts w:ascii="Arial" w:hAnsi="Arial" w:cs="Arial"/>
          <w:b/>
        </w:rPr>
      </w:pPr>
    </w:p>
    <w:p w14:paraId="24F692FA" w14:textId="2CEC74EB" w:rsidR="00440983" w:rsidRPr="00DF51F0" w:rsidRDefault="002B4F31">
      <w:pPr>
        <w:ind w:left="2127" w:hanging="2127"/>
        <w:rPr>
          <w:rFonts w:ascii="Arial" w:hAnsi="Arial" w:cs="Arial"/>
          <w:b/>
          <w:lang w:val="en-US"/>
        </w:rPr>
      </w:pPr>
      <w:r>
        <w:rPr>
          <w:rFonts w:ascii="Arial" w:hAnsi="Arial" w:cs="Arial"/>
          <w:b/>
        </w:rPr>
        <w:t>Source:</w:t>
      </w:r>
      <w:r>
        <w:rPr>
          <w:rFonts w:ascii="Arial" w:hAnsi="Arial" w:cs="Arial"/>
          <w:b/>
        </w:rPr>
        <w:tab/>
      </w:r>
      <w:r w:rsidR="00C00472" w:rsidRPr="00C00472">
        <w:rPr>
          <w:rFonts w:ascii="Arial" w:hAnsi="Arial" w:cs="Arial"/>
          <w:b/>
          <w:lang w:eastAsia="zh-CN"/>
        </w:rPr>
        <w:t>Apple (UK) Limited</w:t>
      </w:r>
      <w:r w:rsidR="00085480">
        <w:rPr>
          <w:rFonts w:ascii="Arial" w:hAnsi="Arial" w:cs="Arial"/>
          <w:b/>
          <w:lang w:eastAsia="zh-CN"/>
        </w:rPr>
        <w:t>, T-Mobile USA, Sprint</w:t>
      </w:r>
    </w:p>
    <w:p w14:paraId="22714E00" w14:textId="77777777" w:rsidR="00440983" w:rsidRDefault="002B4F31">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hint="eastAsia"/>
          <w:b/>
          <w:lang w:eastAsia="zh-CN"/>
        </w:rPr>
        <w:t xml:space="preserve">Discussion on </w:t>
      </w:r>
      <w:r w:rsidR="003F517A">
        <w:rPr>
          <w:rFonts w:ascii="Arial" w:hAnsi="Arial" w:cs="Arial"/>
          <w:b/>
          <w:lang w:eastAsia="zh-CN"/>
        </w:rPr>
        <w:t>using non-3GPP access for PWS warning messages</w:t>
      </w:r>
    </w:p>
    <w:p w14:paraId="6FCA0CEB" w14:textId="77777777" w:rsidR="00440983" w:rsidRDefault="002B4F31">
      <w:pPr>
        <w:ind w:left="2127" w:hanging="2127"/>
        <w:rPr>
          <w:rFonts w:ascii="Arial" w:hAnsi="Arial" w:cs="Arial"/>
          <w:b/>
          <w:lang w:eastAsia="zh-CN"/>
        </w:rPr>
      </w:pPr>
      <w:r>
        <w:rPr>
          <w:rFonts w:ascii="Arial" w:hAnsi="Arial" w:cs="Arial"/>
          <w:b/>
        </w:rPr>
        <w:t>Document for:</w:t>
      </w:r>
      <w:r>
        <w:rPr>
          <w:rFonts w:ascii="Arial" w:hAnsi="Arial" w:cs="Arial"/>
          <w:b/>
        </w:rPr>
        <w:tab/>
        <w:t>Discussion</w:t>
      </w:r>
    </w:p>
    <w:p w14:paraId="355E990B" w14:textId="77777777"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3F517A">
        <w:rPr>
          <w:rFonts w:ascii="Arial" w:hAnsi="Arial" w:cs="Arial" w:hint="eastAsia"/>
          <w:b/>
          <w:lang w:eastAsia="zh-CN"/>
        </w:rPr>
        <w:t>7</w:t>
      </w:r>
      <w:r w:rsidR="003F517A">
        <w:rPr>
          <w:rFonts w:ascii="Arial" w:hAnsi="Arial" w:cs="Arial"/>
          <w:b/>
          <w:lang w:eastAsia="zh-CN"/>
        </w:rPr>
        <w:t>.1</w:t>
      </w:r>
    </w:p>
    <w:p w14:paraId="092216A3" w14:textId="22D447E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C4198">
        <w:rPr>
          <w:rFonts w:ascii="Arial" w:hAnsi="Arial" w:cs="Arial"/>
          <w:b/>
        </w:rPr>
        <w:t>Rel-16</w:t>
      </w:r>
    </w:p>
    <w:p w14:paraId="7BCB244F" w14:textId="77777777" w:rsidR="00440983" w:rsidRPr="003F517A" w:rsidRDefault="00440983">
      <w:pPr>
        <w:rPr>
          <w:rFonts w:ascii="Arial" w:hAnsi="Arial" w:cs="Arial"/>
          <w:i/>
        </w:rPr>
      </w:pPr>
      <w:r>
        <w:rPr>
          <w:rFonts w:ascii="Arial" w:hAnsi="Arial" w:cs="Arial"/>
          <w:i/>
        </w:rPr>
        <w:t>Abstract of the contribution:</w:t>
      </w:r>
      <w:r w:rsidR="00754A8E">
        <w:rPr>
          <w:rFonts w:ascii="Arial" w:hAnsi="Arial" w:cs="Arial"/>
          <w:i/>
        </w:rPr>
        <w:t xml:space="preserve"> </w:t>
      </w:r>
      <w:r w:rsidR="00D156FA" w:rsidRPr="003F517A">
        <w:rPr>
          <w:rFonts w:ascii="Arial" w:hAnsi="Arial" w:cs="Arial"/>
          <w:i/>
        </w:rPr>
        <w:t xml:space="preserve">The </w:t>
      </w:r>
      <w:r w:rsidR="00FD50E8" w:rsidRPr="003F517A">
        <w:rPr>
          <w:rFonts w:ascii="Arial" w:hAnsi="Arial" w:cs="Arial"/>
          <w:i/>
        </w:rPr>
        <w:t xml:space="preserve">need to comply </w:t>
      </w:r>
      <w:r w:rsidR="00D156FA" w:rsidRPr="003F517A">
        <w:rPr>
          <w:rFonts w:ascii="Arial" w:hAnsi="Arial" w:cs="Arial"/>
          <w:i/>
        </w:rPr>
        <w:t xml:space="preserve">with </w:t>
      </w:r>
      <w:r w:rsidR="003F517A">
        <w:rPr>
          <w:rFonts w:ascii="Arial" w:hAnsi="Arial" w:cs="Arial"/>
          <w:i/>
        </w:rPr>
        <w:t>a recent</w:t>
      </w:r>
      <w:r w:rsidR="008B4730" w:rsidRPr="003F517A">
        <w:rPr>
          <w:rFonts w:ascii="Arial" w:hAnsi="Arial" w:cs="Arial"/>
          <w:i/>
        </w:rPr>
        <w:t xml:space="preserve"> FCC order and the use of geo-fencing</w:t>
      </w:r>
      <w:r w:rsidR="00D156FA" w:rsidRPr="003F517A">
        <w:rPr>
          <w:rFonts w:ascii="Arial" w:hAnsi="Arial" w:cs="Arial"/>
          <w:i/>
        </w:rPr>
        <w:t xml:space="preserve"> make it possible for operators to introduce</w:t>
      </w:r>
      <w:r w:rsidR="008B4730" w:rsidRPr="003F517A">
        <w:rPr>
          <w:rFonts w:ascii="Arial" w:hAnsi="Arial" w:cs="Arial"/>
          <w:i/>
        </w:rPr>
        <w:t xml:space="preserve"> </w:t>
      </w:r>
      <w:r w:rsidR="00C90498" w:rsidRPr="003F517A">
        <w:rPr>
          <w:rFonts w:ascii="Arial" w:hAnsi="Arial" w:cs="Arial"/>
          <w:i/>
        </w:rPr>
        <w:t>warning</w:t>
      </w:r>
      <w:r w:rsidR="008B4730" w:rsidRPr="003F517A">
        <w:rPr>
          <w:rFonts w:ascii="Arial" w:hAnsi="Arial" w:cs="Arial"/>
          <w:i/>
        </w:rPr>
        <w:t xml:space="preserve"> </w:t>
      </w:r>
      <w:r w:rsidR="00C90498" w:rsidRPr="003F517A">
        <w:rPr>
          <w:rFonts w:ascii="Arial" w:hAnsi="Arial" w:cs="Arial"/>
          <w:i/>
        </w:rPr>
        <w:t>m</w:t>
      </w:r>
      <w:r w:rsidR="008B4730" w:rsidRPr="003F517A">
        <w:rPr>
          <w:rFonts w:ascii="Arial" w:hAnsi="Arial" w:cs="Arial"/>
          <w:i/>
        </w:rPr>
        <w:t>essages</w:t>
      </w:r>
      <w:r w:rsidR="00D156FA" w:rsidRPr="003F517A">
        <w:rPr>
          <w:rFonts w:ascii="Arial" w:hAnsi="Arial" w:cs="Arial"/>
          <w:i/>
        </w:rPr>
        <w:t xml:space="preserve"> over non-3GPP access as well, hence increasing the potential number of </w:t>
      </w:r>
      <w:r w:rsidR="00C90498" w:rsidRPr="003F517A">
        <w:rPr>
          <w:rFonts w:ascii="Arial" w:hAnsi="Arial" w:cs="Arial"/>
          <w:i/>
        </w:rPr>
        <w:t>warning m</w:t>
      </w:r>
      <w:r w:rsidR="00D156FA" w:rsidRPr="003F517A">
        <w:rPr>
          <w:rFonts w:ascii="Arial" w:hAnsi="Arial" w:cs="Arial"/>
          <w:i/>
        </w:rPr>
        <w:t>essage recipients.</w:t>
      </w:r>
    </w:p>
    <w:p w14:paraId="3B3CD446" w14:textId="77777777" w:rsidR="0065156C" w:rsidRDefault="00166748" w:rsidP="00166748">
      <w:pPr>
        <w:pStyle w:val="Heading1"/>
      </w:pPr>
      <w:r>
        <w:t>1.</w:t>
      </w:r>
      <w:r>
        <w:tab/>
      </w:r>
      <w:r w:rsidR="0065156C" w:rsidRPr="00A23121">
        <w:t>Introduction</w:t>
      </w:r>
    </w:p>
    <w:p w14:paraId="27A858B9" w14:textId="77777777" w:rsidR="008906A0" w:rsidRPr="008906A0" w:rsidRDefault="008906A0" w:rsidP="00166748">
      <w:r>
        <w:t>In January 2018</w:t>
      </w:r>
      <w:r w:rsidR="002E2AA3" w:rsidRPr="002E2AA3">
        <w:t xml:space="preserve">, </w:t>
      </w:r>
      <w:r>
        <w:t xml:space="preserve">the FCC issued a new order to </w:t>
      </w:r>
      <w:r w:rsidR="002E2AA3" w:rsidRPr="002E2AA3">
        <w:t>take measures to enhance the effectiveness of Wireless Emergency Alerts (WEA).</w:t>
      </w:r>
      <w:r>
        <w:t xml:space="preserve"> </w:t>
      </w:r>
      <w:r w:rsidR="002E2AA3" w:rsidRPr="002E2AA3">
        <w:t xml:space="preserve">In particular, </w:t>
      </w:r>
      <w:r>
        <w:t xml:space="preserve">the order will </w:t>
      </w:r>
      <w:r w:rsidR="002E2AA3" w:rsidRPr="002E2AA3">
        <w:t xml:space="preserve">improve the accuracy with which emergency </w:t>
      </w:r>
      <w:r w:rsidRPr="008906A0">
        <w:t xml:space="preserve">managers can geographically target the delivery of WEA Alert Messages to areas within their jurisdiction. </w:t>
      </w:r>
    </w:p>
    <w:p w14:paraId="00607C24" w14:textId="77777777" w:rsidR="008906A0" w:rsidRPr="008906A0" w:rsidRDefault="008906A0" w:rsidP="00166748">
      <w:r>
        <w:t xml:space="preserve">The FCC </w:t>
      </w:r>
      <w:r w:rsidR="0021568F">
        <w:t>require</w:t>
      </w:r>
      <w:r>
        <w:t>s p</w:t>
      </w:r>
      <w:r w:rsidR="0021568F">
        <w:t xml:space="preserve">articipating </w:t>
      </w:r>
      <w:r>
        <w:t>operators</w:t>
      </w:r>
      <w:r w:rsidR="0021568F">
        <w:t xml:space="preserve"> to “transmit any Alert Message that is specified by a geocode, circle, or polygon to an area that best approximates the specified geocode, circle, or polygon.”</w:t>
      </w:r>
      <w:r>
        <w:t xml:space="preserve"> </w:t>
      </w:r>
      <w:r w:rsidRPr="008906A0">
        <w:t>This action will ensure that emergency managers can “precisely target at-risk populations while minimizing disruption to others</w:t>
      </w:r>
      <w:r>
        <w:t>”</w:t>
      </w:r>
      <w:r w:rsidRPr="008906A0">
        <w:t>. Emergency managers and others emphasize that more accurate geo-targeting will encoura</w:t>
      </w:r>
      <w:r>
        <w:t>ge alert originators to use WEA,</w:t>
      </w:r>
      <w:r w:rsidRPr="008906A0">
        <w:t xml:space="preserve"> enable them to use WEA to more effectively motivate consu</w:t>
      </w:r>
      <w:r>
        <w:t>mers to take protective actions,</w:t>
      </w:r>
      <w:r w:rsidRPr="008906A0">
        <w:t xml:space="preserve"> and will reduce the potential for ov</w:t>
      </w:r>
      <w:r>
        <w:t>er-alerting and subscriber opt-</w:t>
      </w:r>
      <w:r w:rsidRPr="008906A0">
        <w:t xml:space="preserve">out of receiving WEA Alert Messages. </w:t>
      </w:r>
    </w:p>
    <w:p w14:paraId="108716C5" w14:textId="77777777" w:rsidR="006F37D1" w:rsidRPr="00166748" w:rsidRDefault="0021568F" w:rsidP="006F37D1">
      <w:r>
        <w:t xml:space="preserve">In adopting the “best approximate” standard, the </w:t>
      </w:r>
      <w:r w:rsidR="008906A0">
        <w:t>FCC</w:t>
      </w:r>
      <w:r>
        <w:t xml:space="preserve"> noted that emergency managers need even more granular geo-targeting and committed</w:t>
      </w:r>
      <w:r w:rsidR="008906A0">
        <w:t xml:space="preserve"> to implementing “handset-based</w:t>
      </w:r>
      <w:r>
        <w:t xml:space="preserve"> geo-targeting requirements.”</w:t>
      </w:r>
      <w:r w:rsidR="00BB014B">
        <w:t xml:space="preserve"> </w:t>
      </w:r>
      <w:r w:rsidR="00BB014B" w:rsidRPr="00BB014B">
        <w:t xml:space="preserve">Although </w:t>
      </w:r>
      <w:r w:rsidR="00BB014B">
        <w:t>the FCC does</w:t>
      </w:r>
      <w:r w:rsidR="00BB014B" w:rsidRPr="00BB014B">
        <w:t xml:space="preserve"> not specify the technological approach </w:t>
      </w:r>
      <w:r w:rsidR="00BB014B">
        <w:t>for operators</w:t>
      </w:r>
      <w:r w:rsidR="00BB014B" w:rsidRPr="00BB014B">
        <w:t xml:space="preserve"> </w:t>
      </w:r>
      <w:r w:rsidR="00BB014B">
        <w:t>to comply with the</w:t>
      </w:r>
      <w:r w:rsidR="00BB014B" w:rsidRPr="00BB014B">
        <w:t xml:space="preserve"> geo-targeting requirement, the record shows that one way </w:t>
      </w:r>
      <w:r w:rsidR="00BB014B">
        <w:t>operators</w:t>
      </w:r>
      <w:r w:rsidR="00BB014B" w:rsidRPr="00BB014B">
        <w:t xml:space="preserve"> can meet this requirement is through “geo-fencing”</w:t>
      </w:r>
      <w:r w:rsidR="00BB014B">
        <w:t>.</w:t>
      </w:r>
      <w:r w:rsidR="00BB014B" w:rsidRPr="00BB014B">
        <w:t xml:space="preserve"> Geo-fencing allows mobile devices to compare their current location to the target area specified by the alert originator and to display the Alert Message only if it is located within the target area</w:t>
      </w:r>
      <w:r w:rsidR="00BB014B" w:rsidRPr="00BB014B">
        <w:rPr>
          <w:i/>
          <w:iCs/>
        </w:rPr>
        <w:t>.</w:t>
      </w:r>
    </w:p>
    <w:p w14:paraId="2981450F" w14:textId="77777777" w:rsidR="006F37D1" w:rsidRPr="00825D45" w:rsidRDefault="00166748" w:rsidP="00166748">
      <w:pPr>
        <w:pStyle w:val="Heading1"/>
      </w:pPr>
      <w:r>
        <w:rPr>
          <w:lang w:eastAsia="zh-CN"/>
        </w:rPr>
        <w:t>2.</w:t>
      </w:r>
      <w:r>
        <w:rPr>
          <w:lang w:eastAsia="zh-CN"/>
        </w:rPr>
        <w:tab/>
      </w:r>
      <w:r w:rsidR="006F37D1">
        <w:rPr>
          <w:rFonts w:hint="eastAsia"/>
          <w:lang w:eastAsia="zh-CN"/>
        </w:rPr>
        <w:t>Discussion</w:t>
      </w:r>
    </w:p>
    <w:p w14:paraId="5F4308DA" w14:textId="77777777" w:rsidR="008558F5" w:rsidRDefault="008558F5" w:rsidP="00166748">
      <w:r>
        <w:t xml:space="preserve">Today, </w:t>
      </w:r>
      <w:r w:rsidR="008906A0" w:rsidRPr="008906A0">
        <w:rPr>
          <w:rFonts w:eastAsia="Times New Roman"/>
          <w:color w:val="auto"/>
          <w:lang w:eastAsia="en-US"/>
        </w:rPr>
        <w:t xml:space="preserve">most </w:t>
      </w:r>
      <w:r>
        <w:t>operators</w:t>
      </w:r>
      <w:r w:rsidR="008906A0" w:rsidRPr="008906A0">
        <w:rPr>
          <w:rFonts w:eastAsia="Times New Roman"/>
          <w:color w:val="auto"/>
          <w:lang w:eastAsia="en-US"/>
        </w:rPr>
        <w:t xml:space="preserve"> use cell broadcast technology </w:t>
      </w:r>
      <w:r>
        <w:t xml:space="preserve">(CBS) </w:t>
      </w:r>
      <w:r w:rsidR="00C90498">
        <w:t>(</w:t>
      </w:r>
      <w:r w:rsidR="00C90498" w:rsidRPr="00C90498">
        <w:t>as defined in 3GPP TS 23.041</w:t>
      </w:r>
      <w:r w:rsidR="00C90498">
        <w:t xml:space="preserve">) </w:t>
      </w:r>
      <w:r w:rsidR="008906A0" w:rsidRPr="008906A0">
        <w:rPr>
          <w:rFonts w:eastAsia="Times New Roman"/>
          <w:color w:val="auto"/>
          <w:lang w:eastAsia="en-US"/>
        </w:rPr>
        <w:t xml:space="preserve">to transmit </w:t>
      </w:r>
      <w:r w:rsidR="003D03BA" w:rsidRPr="003D03BA">
        <w:t xml:space="preserve">Public Warning System </w:t>
      </w:r>
      <w:r w:rsidR="003D03BA">
        <w:t>(PWS)</w:t>
      </w:r>
      <w:r w:rsidR="00C90498" w:rsidRPr="00802E4E">
        <w:t xml:space="preserve"> warning messages </w:t>
      </w:r>
      <w:r w:rsidR="008F2C83">
        <w:t xml:space="preserve">(such as </w:t>
      </w:r>
      <w:r w:rsidR="008F2C83" w:rsidRPr="008906A0">
        <w:t>WEA Alert Messages</w:t>
      </w:r>
      <w:r w:rsidR="008F2C83">
        <w:rPr>
          <w:rFonts w:eastAsia="Times New Roman"/>
          <w:color w:val="auto"/>
          <w:lang w:eastAsia="en-US"/>
        </w:rPr>
        <w:t xml:space="preserve">) </w:t>
      </w:r>
      <w:r w:rsidR="00C90498" w:rsidRPr="008906A0">
        <w:rPr>
          <w:rFonts w:eastAsia="Times New Roman"/>
          <w:color w:val="auto"/>
          <w:lang w:eastAsia="en-US"/>
        </w:rPr>
        <w:t>to their subscribers</w:t>
      </w:r>
      <w:r w:rsidR="00C90498" w:rsidRPr="00802E4E">
        <w:t xml:space="preserve"> on behalf of </w:t>
      </w:r>
      <w:r w:rsidR="008F2C83">
        <w:t xml:space="preserve">a </w:t>
      </w:r>
      <w:r w:rsidR="00C90498" w:rsidRPr="00802E4E">
        <w:t>public authority</w:t>
      </w:r>
      <w:r w:rsidR="008906A0" w:rsidRPr="008906A0">
        <w:rPr>
          <w:rFonts w:eastAsia="Times New Roman"/>
          <w:color w:val="auto"/>
          <w:lang w:eastAsia="en-US"/>
        </w:rPr>
        <w:t>.</w:t>
      </w:r>
    </w:p>
    <w:p w14:paraId="29B76C49" w14:textId="77777777" w:rsidR="008F2C83" w:rsidRDefault="008558F5" w:rsidP="00166748">
      <w:pPr>
        <w:rPr>
          <w:rFonts w:eastAsia="Times New Roman"/>
          <w:color w:val="auto"/>
          <w:lang w:eastAsia="en-US"/>
        </w:rPr>
      </w:pPr>
      <w:r w:rsidRPr="007F7980">
        <w:rPr>
          <w:rFonts w:eastAsia="Times New Roman"/>
          <w:color w:val="auto"/>
          <w:lang w:eastAsia="en-US"/>
        </w:rPr>
        <w:t>After a re</w:t>
      </w:r>
      <w:r w:rsidRPr="007F7980">
        <w:t>cent incident in Hawaii, t</w:t>
      </w:r>
      <w:r w:rsidR="007F7980">
        <w:t>here have been</w:t>
      </w:r>
      <w:r w:rsidR="001C7E93" w:rsidRPr="001C7E93">
        <w:rPr>
          <w:rFonts w:eastAsia="Times New Roman"/>
          <w:color w:val="auto"/>
          <w:lang w:eastAsia="en-US"/>
        </w:rPr>
        <w:t xml:space="preserve"> significant numbers of complaints that </w:t>
      </w:r>
      <w:r w:rsidR="007F7980" w:rsidRPr="007F7980">
        <w:rPr>
          <w:rFonts w:eastAsia="Times New Roman"/>
          <w:color w:val="auto"/>
          <w:lang w:eastAsia="en-US"/>
        </w:rPr>
        <w:t>WEA Alert Messages</w:t>
      </w:r>
      <w:r w:rsidR="007F7980" w:rsidRPr="007F7980">
        <w:t xml:space="preserve"> were</w:t>
      </w:r>
      <w:r w:rsidR="001C7E93" w:rsidRPr="001C7E93">
        <w:rPr>
          <w:rFonts w:eastAsia="Times New Roman"/>
          <w:color w:val="auto"/>
          <w:lang w:eastAsia="en-US"/>
        </w:rPr>
        <w:t xml:space="preserve"> not received by residents on their </w:t>
      </w:r>
      <w:r w:rsidR="007F7980" w:rsidRPr="007F7980">
        <w:t>devices</w:t>
      </w:r>
      <w:r w:rsidR="001C7E93" w:rsidRPr="001C7E93">
        <w:rPr>
          <w:rFonts w:eastAsia="Times New Roman"/>
          <w:color w:val="auto"/>
          <w:lang w:eastAsia="en-US"/>
        </w:rPr>
        <w:t xml:space="preserve">. </w:t>
      </w:r>
    </w:p>
    <w:p w14:paraId="7CC2053B" w14:textId="77777777" w:rsidR="00D156FA" w:rsidRDefault="007F7980" w:rsidP="00166748">
      <w:r>
        <w:t xml:space="preserve">3GPP should consider new approaches to increase the probability </w:t>
      </w:r>
      <w:r w:rsidR="00362EEC">
        <w:t>of</w:t>
      </w:r>
      <w:r>
        <w:t xml:space="preserve"> successful </w:t>
      </w:r>
      <w:r w:rsidR="00362EEC">
        <w:t>delivery</w:t>
      </w:r>
      <w:r>
        <w:t xml:space="preserve"> </w:t>
      </w:r>
      <w:r w:rsidR="00362EEC">
        <w:t>o</w:t>
      </w:r>
      <w:r w:rsidR="008B4730">
        <w:t xml:space="preserve">f </w:t>
      </w:r>
      <w:r w:rsidR="00C90498">
        <w:t>warning m</w:t>
      </w:r>
      <w:r w:rsidR="008B4730">
        <w:t>essage</w:t>
      </w:r>
      <w:r w:rsidR="00362EEC">
        <w:t xml:space="preserve">s to UEs especially when </w:t>
      </w:r>
      <w:r w:rsidR="008B4730">
        <w:t>the UE is not in a coverage area of 3GPP access</w:t>
      </w:r>
      <w:r w:rsidR="00362EEC">
        <w:t xml:space="preserve">. One such approach is non-3GPP access. </w:t>
      </w:r>
    </w:p>
    <w:p w14:paraId="3A4FAB09" w14:textId="77777777" w:rsidR="001C7E93" w:rsidRDefault="00D156FA" w:rsidP="00166748">
      <w:r>
        <w:t xml:space="preserve">The </w:t>
      </w:r>
      <w:r w:rsidR="00FD50E8">
        <w:t xml:space="preserve">need to comply </w:t>
      </w:r>
      <w:r>
        <w:t xml:space="preserve">with </w:t>
      </w:r>
      <w:r w:rsidR="008B4730">
        <w:t>the FCC order and the use of geo-fencing</w:t>
      </w:r>
      <w:r>
        <w:t xml:space="preserve"> make it possible for operators to introduce</w:t>
      </w:r>
      <w:r w:rsidR="008B4730">
        <w:t xml:space="preserve"> </w:t>
      </w:r>
      <w:r w:rsidR="00C90498">
        <w:t>warning</w:t>
      </w:r>
      <w:r w:rsidR="008B4730">
        <w:t xml:space="preserve"> </w:t>
      </w:r>
      <w:r w:rsidR="00C90498">
        <w:t>m</w:t>
      </w:r>
      <w:r w:rsidR="008B4730">
        <w:t>essages</w:t>
      </w:r>
      <w:r>
        <w:t xml:space="preserve"> over non-3GPP access as well, hence increasing the potential number of </w:t>
      </w:r>
      <w:r w:rsidR="00C90498">
        <w:t>warning m</w:t>
      </w:r>
      <w:r>
        <w:t>essage recipients.</w:t>
      </w:r>
    </w:p>
    <w:p w14:paraId="101D70C2" w14:textId="77777777" w:rsidR="00C8688A" w:rsidRDefault="00227AAE" w:rsidP="00227AAE">
      <w:pPr>
        <w:pStyle w:val="Heading1"/>
      </w:pPr>
      <w:r>
        <w:t>3.</w:t>
      </w:r>
      <w:r>
        <w:tab/>
        <w:t>Proposal</w:t>
      </w:r>
    </w:p>
    <w:p w14:paraId="547B6C10" w14:textId="7B7912CD" w:rsidR="00227AAE" w:rsidRPr="00227AAE" w:rsidRDefault="00227AAE" w:rsidP="00227AAE">
      <w:r>
        <w:t>It is proposed to discuss this problem and the feasibility of potential solutions. Based on the outcome of this discussion, the authors will follow up with a new SID / WID proposal.</w:t>
      </w:r>
    </w:p>
    <w:p w14:paraId="1DED7463" w14:textId="77777777" w:rsidR="00C13335" w:rsidRDefault="00C13335">
      <w:pPr>
        <w:rPr>
          <w:rFonts w:ascii="Arial" w:hAnsi="Arial" w:cs="Arial"/>
          <w:lang w:eastAsia="zh-CN"/>
        </w:rPr>
      </w:pPr>
    </w:p>
    <w:sectPr w:rsidR="00C1333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B7895" w14:textId="77777777" w:rsidR="00D24E36" w:rsidRDefault="00D24E36">
      <w:r>
        <w:separator/>
      </w:r>
    </w:p>
    <w:p w14:paraId="543DC3DE" w14:textId="77777777" w:rsidR="00D24E36" w:rsidRDefault="00D24E36"/>
  </w:endnote>
  <w:endnote w:type="continuationSeparator" w:id="0">
    <w:p w14:paraId="11D17FA8" w14:textId="77777777" w:rsidR="00D24E36" w:rsidRDefault="00D24E36">
      <w:r>
        <w:continuationSeparator/>
      </w:r>
    </w:p>
    <w:p w14:paraId="2D1B13C5" w14:textId="77777777" w:rsidR="00D24E36" w:rsidRDefault="00D24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157B2"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2E062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EF2B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10589" w14:textId="77777777" w:rsidR="00D24E36" w:rsidRDefault="00D24E36">
      <w:r>
        <w:separator/>
      </w:r>
    </w:p>
    <w:p w14:paraId="6F2E2C3D" w14:textId="77777777" w:rsidR="00D24E36" w:rsidRDefault="00D24E36"/>
  </w:footnote>
  <w:footnote w:type="continuationSeparator" w:id="0">
    <w:p w14:paraId="6D7A4CB9" w14:textId="77777777" w:rsidR="00D24E36" w:rsidRDefault="00D24E36">
      <w:r>
        <w:continuationSeparator/>
      </w:r>
    </w:p>
    <w:p w14:paraId="07DE5749" w14:textId="77777777" w:rsidR="00D24E36" w:rsidRDefault="00D24E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2BC69" w14:textId="77777777" w:rsidR="00440983" w:rsidRDefault="00440983"/>
  <w:p w14:paraId="3FA2E0EF"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3D44"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7022AF"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70627">
      <w:rPr>
        <w:rFonts w:ascii="Arial" w:hAnsi="Arial" w:cs="Arial"/>
        <w:b/>
        <w:bCs/>
        <w:noProof/>
        <w:sz w:val="18"/>
      </w:rPr>
      <w:t>9</w:t>
    </w:r>
    <w:r>
      <w:rPr>
        <w:rFonts w:ascii="Arial" w:hAnsi="Arial" w:cs="Arial"/>
        <w:b/>
        <w:bCs/>
        <w:sz w:val="18"/>
      </w:rPr>
      <w:fldChar w:fldCharType="end"/>
    </w:r>
  </w:p>
  <w:p w14:paraId="1DEF6A45"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98F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7E19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60A3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B623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907A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EAC4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9228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80EC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E00A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88D0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50B70D4"/>
    <w:multiLevelType w:val="hybridMultilevel"/>
    <w:tmpl w:val="23D64CBE"/>
    <w:lvl w:ilvl="0" w:tplc="1F48904C">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B84912"/>
    <w:multiLevelType w:val="multilevel"/>
    <w:tmpl w:val="13085E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281254"/>
    <w:multiLevelType w:val="hybridMultilevel"/>
    <w:tmpl w:val="8F9CC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0FE4A78"/>
    <w:multiLevelType w:val="hybridMultilevel"/>
    <w:tmpl w:val="695EBE0C"/>
    <w:lvl w:ilvl="0" w:tplc="0F8028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5B93684"/>
    <w:multiLevelType w:val="hybridMultilevel"/>
    <w:tmpl w:val="13002474"/>
    <w:lvl w:ilvl="0" w:tplc="F35837B8">
      <w:start w:val="16"/>
      <w:numFmt w:val="bullet"/>
      <w:lvlText w:val="•"/>
      <w:lvlJc w:val="left"/>
      <w:pPr>
        <w:ind w:left="720" w:hanging="360"/>
      </w:pPr>
      <w:rPr>
        <w:rFonts w:ascii="SimSun" w:eastAsia="SimSun" w:hAnsi="SimSun"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2"/>
  </w:num>
  <w:num w:numId="12">
    <w:abstractNumId w:val="28"/>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3"/>
  </w:num>
  <w:num w:numId="28">
    <w:abstractNumId w:val="27"/>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44AA"/>
    <w:rsid w:val="00021D25"/>
    <w:rsid w:val="000222BA"/>
    <w:rsid w:val="000274FB"/>
    <w:rsid w:val="00033D75"/>
    <w:rsid w:val="00035390"/>
    <w:rsid w:val="00045543"/>
    <w:rsid w:val="0004669F"/>
    <w:rsid w:val="00051D78"/>
    <w:rsid w:val="00052E6C"/>
    <w:rsid w:val="00057E84"/>
    <w:rsid w:val="00062E32"/>
    <w:rsid w:val="000713DF"/>
    <w:rsid w:val="00072D73"/>
    <w:rsid w:val="00077D47"/>
    <w:rsid w:val="00081418"/>
    <w:rsid w:val="000850FC"/>
    <w:rsid w:val="00085480"/>
    <w:rsid w:val="000A51D0"/>
    <w:rsid w:val="000D16C9"/>
    <w:rsid w:val="000D6E32"/>
    <w:rsid w:val="000E2847"/>
    <w:rsid w:val="000E6810"/>
    <w:rsid w:val="000E785E"/>
    <w:rsid w:val="000F028F"/>
    <w:rsid w:val="000F5047"/>
    <w:rsid w:val="000F5D02"/>
    <w:rsid w:val="000F6939"/>
    <w:rsid w:val="001011A4"/>
    <w:rsid w:val="00105DE5"/>
    <w:rsid w:val="00111E6C"/>
    <w:rsid w:val="0011231E"/>
    <w:rsid w:val="001137B4"/>
    <w:rsid w:val="001144F0"/>
    <w:rsid w:val="00145C16"/>
    <w:rsid w:val="00155F3A"/>
    <w:rsid w:val="00160C1F"/>
    <w:rsid w:val="00165162"/>
    <w:rsid w:val="0016564A"/>
    <w:rsid w:val="00166748"/>
    <w:rsid w:val="00170731"/>
    <w:rsid w:val="001809AD"/>
    <w:rsid w:val="0018142A"/>
    <w:rsid w:val="001867FE"/>
    <w:rsid w:val="00193D4C"/>
    <w:rsid w:val="00196796"/>
    <w:rsid w:val="001A0EC9"/>
    <w:rsid w:val="001A2024"/>
    <w:rsid w:val="001C7E93"/>
    <w:rsid w:val="001D5B67"/>
    <w:rsid w:val="001E02B0"/>
    <w:rsid w:val="00203297"/>
    <w:rsid w:val="002150AA"/>
    <w:rsid w:val="0021568F"/>
    <w:rsid w:val="00216BE9"/>
    <w:rsid w:val="00224BD4"/>
    <w:rsid w:val="00227AAE"/>
    <w:rsid w:val="00234FF1"/>
    <w:rsid w:val="002412EB"/>
    <w:rsid w:val="00245F9B"/>
    <w:rsid w:val="00250356"/>
    <w:rsid w:val="002710A8"/>
    <w:rsid w:val="0027147B"/>
    <w:rsid w:val="002803FE"/>
    <w:rsid w:val="00287EF5"/>
    <w:rsid w:val="00297489"/>
    <w:rsid w:val="002B4B83"/>
    <w:rsid w:val="002B4F31"/>
    <w:rsid w:val="002C4742"/>
    <w:rsid w:val="002C770A"/>
    <w:rsid w:val="002D0297"/>
    <w:rsid w:val="002D21F9"/>
    <w:rsid w:val="002E2AA3"/>
    <w:rsid w:val="002E7C6F"/>
    <w:rsid w:val="002F3EA0"/>
    <w:rsid w:val="002F51FC"/>
    <w:rsid w:val="00302AC0"/>
    <w:rsid w:val="003043B2"/>
    <w:rsid w:val="003246B3"/>
    <w:rsid w:val="003344DA"/>
    <w:rsid w:val="00344E0E"/>
    <w:rsid w:val="0035090D"/>
    <w:rsid w:val="00351576"/>
    <w:rsid w:val="003521FA"/>
    <w:rsid w:val="003553E9"/>
    <w:rsid w:val="00362EEC"/>
    <w:rsid w:val="0036502D"/>
    <w:rsid w:val="00370627"/>
    <w:rsid w:val="003747F6"/>
    <w:rsid w:val="00375733"/>
    <w:rsid w:val="003855FC"/>
    <w:rsid w:val="003859F3"/>
    <w:rsid w:val="00390536"/>
    <w:rsid w:val="00393D0A"/>
    <w:rsid w:val="003A7ABE"/>
    <w:rsid w:val="003B7A62"/>
    <w:rsid w:val="003C631D"/>
    <w:rsid w:val="003D03BA"/>
    <w:rsid w:val="003D669F"/>
    <w:rsid w:val="003D740B"/>
    <w:rsid w:val="003E0D7D"/>
    <w:rsid w:val="003F12D4"/>
    <w:rsid w:val="003F517A"/>
    <w:rsid w:val="004117F2"/>
    <w:rsid w:val="0041527F"/>
    <w:rsid w:val="00417EE1"/>
    <w:rsid w:val="00440983"/>
    <w:rsid w:val="004504AE"/>
    <w:rsid w:val="00463A22"/>
    <w:rsid w:val="0046550B"/>
    <w:rsid w:val="00474B2E"/>
    <w:rsid w:val="00480DCA"/>
    <w:rsid w:val="0048101D"/>
    <w:rsid w:val="004934E0"/>
    <w:rsid w:val="004A1F11"/>
    <w:rsid w:val="004A2E8B"/>
    <w:rsid w:val="004B1D66"/>
    <w:rsid w:val="004C1151"/>
    <w:rsid w:val="004C34C8"/>
    <w:rsid w:val="004C6783"/>
    <w:rsid w:val="004D7236"/>
    <w:rsid w:val="004D7A43"/>
    <w:rsid w:val="004E2116"/>
    <w:rsid w:val="00501CC5"/>
    <w:rsid w:val="005120A9"/>
    <w:rsid w:val="005140D5"/>
    <w:rsid w:val="00517792"/>
    <w:rsid w:val="005326B5"/>
    <w:rsid w:val="0053796D"/>
    <w:rsid w:val="00537C46"/>
    <w:rsid w:val="005450E1"/>
    <w:rsid w:val="005509C5"/>
    <w:rsid w:val="00584C1C"/>
    <w:rsid w:val="00585B8F"/>
    <w:rsid w:val="00590D88"/>
    <w:rsid w:val="00595B1C"/>
    <w:rsid w:val="005A1725"/>
    <w:rsid w:val="005A52D6"/>
    <w:rsid w:val="005C24B8"/>
    <w:rsid w:val="005D5919"/>
    <w:rsid w:val="005E097B"/>
    <w:rsid w:val="005E44C2"/>
    <w:rsid w:val="006175A1"/>
    <w:rsid w:val="00617F1B"/>
    <w:rsid w:val="00624638"/>
    <w:rsid w:val="00625CA9"/>
    <w:rsid w:val="00625EDF"/>
    <w:rsid w:val="006408B1"/>
    <w:rsid w:val="00646DDA"/>
    <w:rsid w:val="0065156C"/>
    <w:rsid w:val="006569A2"/>
    <w:rsid w:val="006612B2"/>
    <w:rsid w:val="00661ECE"/>
    <w:rsid w:val="00663AFF"/>
    <w:rsid w:val="00665313"/>
    <w:rsid w:val="00671949"/>
    <w:rsid w:val="00673B1C"/>
    <w:rsid w:val="0067440C"/>
    <w:rsid w:val="006868ED"/>
    <w:rsid w:val="00692A03"/>
    <w:rsid w:val="006948EF"/>
    <w:rsid w:val="006A1BDD"/>
    <w:rsid w:val="006A7601"/>
    <w:rsid w:val="006C387F"/>
    <w:rsid w:val="006E5C2C"/>
    <w:rsid w:val="006F0299"/>
    <w:rsid w:val="006F37D1"/>
    <w:rsid w:val="006F3DD3"/>
    <w:rsid w:val="00705C98"/>
    <w:rsid w:val="00711B00"/>
    <w:rsid w:val="00722109"/>
    <w:rsid w:val="00724B48"/>
    <w:rsid w:val="00725F07"/>
    <w:rsid w:val="0072787E"/>
    <w:rsid w:val="0073482C"/>
    <w:rsid w:val="00754A8E"/>
    <w:rsid w:val="00767BB1"/>
    <w:rsid w:val="00780DF2"/>
    <w:rsid w:val="00785B09"/>
    <w:rsid w:val="00793C31"/>
    <w:rsid w:val="007A361B"/>
    <w:rsid w:val="007D2392"/>
    <w:rsid w:val="007E471C"/>
    <w:rsid w:val="007F7980"/>
    <w:rsid w:val="00800717"/>
    <w:rsid w:val="00811372"/>
    <w:rsid w:val="00814B9C"/>
    <w:rsid w:val="00817841"/>
    <w:rsid w:val="008207A1"/>
    <w:rsid w:val="008259F9"/>
    <w:rsid w:val="00833DA4"/>
    <w:rsid w:val="00844B5A"/>
    <w:rsid w:val="008471B8"/>
    <w:rsid w:val="008538E9"/>
    <w:rsid w:val="008558F5"/>
    <w:rsid w:val="00882C4E"/>
    <w:rsid w:val="008906A0"/>
    <w:rsid w:val="00896618"/>
    <w:rsid w:val="008A30A9"/>
    <w:rsid w:val="008B048E"/>
    <w:rsid w:val="008B4730"/>
    <w:rsid w:val="008B5E7E"/>
    <w:rsid w:val="008C1B2F"/>
    <w:rsid w:val="008C401B"/>
    <w:rsid w:val="008D1E09"/>
    <w:rsid w:val="008D52EF"/>
    <w:rsid w:val="008E13D8"/>
    <w:rsid w:val="008E4736"/>
    <w:rsid w:val="008F10DF"/>
    <w:rsid w:val="008F2C83"/>
    <w:rsid w:val="0090418D"/>
    <w:rsid w:val="00910E42"/>
    <w:rsid w:val="00917589"/>
    <w:rsid w:val="0092431D"/>
    <w:rsid w:val="00924410"/>
    <w:rsid w:val="0093173B"/>
    <w:rsid w:val="00937D29"/>
    <w:rsid w:val="00950E15"/>
    <w:rsid w:val="0096387C"/>
    <w:rsid w:val="00963B8B"/>
    <w:rsid w:val="00967C1E"/>
    <w:rsid w:val="00967FED"/>
    <w:rsid w:val="009A07E7"/>
    <w:rsid w:val="009A3359"/>
    <w:rsid w:val="009A4B01"/>
    <w:rsid w:val="009C3787"/>
    <w:rsid w:val="009D4552"/>
    <w:rsid w:val="009D49BB"/>
    <w:rsid w:val="009D523D"/>
    <w:rsid w:val="009D5EB0"/>
    <w:rsid w:val="009E4E3A"/>
    <w:rsid w:val="009F20F6"/>
    <w:rsid w:val="009F35E7"/>
    <w:rsid w:val="009F72FE"/>
    <w:rsid w:val="00A20C6C"/>
    <w:rsid w:val="00A31A4C"/>
    <w:rsid w:val="00A41677"/>
    <w:rsid w:val="00A42E94"/>
    <w:rsid w:val="00A50C8E"/>
    <w:rsid w:val="00A51EE2"/>
    <w:rsid w:val="00A543C0"/>
    <w:rsid w:val="00A55B6A"/>
    <w:rsid w:val="00A55C28"/>
    <w:rsid w:val="00A713BE"/>
    <w:rsid w:val="00A718E7"/>
    <w:rsid w:val="00A84D3F"/>
    <w:rsid w:val="00A9412F"/>
    <w:rsid w:val="00A96B1A"/>
    <w:rsid w:val="00AA1824"/>
    <w:rsid w:val="00AA7B8F"/>
    <w:rsid w:val="00AB5D19"/>
    <w:rsid w:val="00AB6203"/>
    <w:rsid w:val="00AC3874"/>
    <w:rsid w:val="00AD76D6"/>
    <w:rsid w:val="00AE4CA5"/>
    <w:rsid w:val="00AF3E75"/>
    <w:rsid w:val="00B03A3D"/>
    <w:rsid w:val="00B078F8"/>
    <w:rsid w:val="00B114E7"/>
    <w:rsid w:val="00B42969"/>
    <w:rsid w:val="00B5376F"/>
    <w:rsid w:val="00B577A6"/>
    <w:rsid w:val="00B67F23"/>
    <w:rsid w:val="00B977C1"/>
    <w:rsid w:val="00BA1DAA"/>
    <w:rsid w:val="00BB014B"/>
    <w:rsid w:val="00BC33EE"/>
    <w:rsid w:val="00BC62BF"/>
    <w:rsid w:val="00BD37E6"/>
    <w:rsid w:val="00BD7EDF"/>
    <w:rsid w:val="00BE6587"/>
    <w:rsid w:val="00BF0972"/>
    <w:rsid w:val="00BF3C22"/>
    <w:rsid w:val="00BF5B4E"/>
    <w:rsid w:val="00BF5CC5"/>
    <w:rsid w:val="00C00472"/>
    <w:rsid w:val="00C13335"/>
    <w:rsid w:val="00C15C6B"/>
    <w:rsid w:val="00C2388D"/>
    <w:rsid w:val="00C25B8C"/>
    <w:rsid w:val="00C4483E"/>
    <w:rsid w:val="00C47B70"/>
    <w:rsid w:val="00C6536A"/>
    <w:rsid w:val="00C8688A"/>
    <w:rsid w:val="00C86E8A"/>
    <w:rsid w:val="00C90498"/>
    <w:rsid w:val="00C943D4"/>
    <w:rsid w:val="00CC0AA2"/>
    <w:rsid w:val="00CC5766"/>
    <w:rsid w:val="00CD05C9"/>
    <w:rsid w:val="00D05B6C"/>
    <w:rsid w:val="00D12F80"/>
    <w:rsid w:val="00D156FA"/>
    <w:rsid w:val="00D1687D"/>
    <w:rsid w:val="00D24E36"/>
    <w:rsid w:val="00D30456"/>
    <w:rsid w:val="00D31BDD"/>
    <w:rsid w:val="00D429EC"/>
    <w:rsid w:val="00D46F30"/>
    <w:rsid w:val="00D5132A"/>
    <w:rsid w:val="00D51654"/>
    <w:rsid w:val="00D63425"/>
    <w:rsid w:val="00D637FF"/>
    <w:rsid w:val="00D65372"/>
    <w:rsid w:val="00D76699"/>
    <w:rsid w:val="00D81A72"/>
    <w:rsid w:val="00D90E01"/>
    <w:rsid w:val="00DA091A"/>
    <w:rsid w:val="00DA3D69"/>
    <w:rsid w:val="00DB0260"/>
    <w:rsid w:val="00DC6B74"/>
    <w:rsid w:val="00DD7403"/>
    <w:rsid w:val="00DE74DD"/>
    <w:rsid w:val="00DF51F0"/>
    <w:rsid w:val="00DF7FB6"/>
    <w:rsid w:val="00E07559"/>
    <w:rsid w:val="00E137F9"/>
    <w:rsid w:val="00E1514B"/>
    <w:rsid w:val="00E15AAD"/>
    <w:rsid w:val="00E174F8"/>
    <w:rsid w:val="00E24D06"/>
    <w:rsid w:val="00E278E2"/>
    <w:rsid w:val="00E31CE1"/>
    <w:rsid w:val="00E406CD"/>
    <w:rsid w:val="00E4384B"/>
    <w:rsid w:val="00E56685"/>
    <w:rsid w:val="00E643AA"/>
    <w:rsid w:val="00E716BD"/>
    <w:rsid w:val="00E76248"/>
    <w:rsid w:val="00E76A89"/>
    <w:rsid w:val="00E90E66"/>
    <w:rsid w:val="00E93E21"/>
    <w:rsid w:val="00EB1063"/>
    <w:rsid w:val="00EB1E42"/>
    <w:rsid w:val="00EB651C"/>
    <w:rsid w:val="00EC4198"/>
    <w:rsid w:val="00ED7522"/>
    <w:rsid w:val="00EE3B2E"/>
    <w:rsid w:val="00EF1A9F"/>
    <w:rsid w:val="00F04210"/>
    <w:rsid w:val="00F12E38"/>
    <w:rsid w:val="00F13D5B"/>
    <w:rsid w:val="00F27967"/>
    <w:rsid w:val="00F37AFC"/>
    <w:rsid w:val="00F474DA"/>
    <w:rsid w:val="00F60FD3"/>
    <w:rsid w:val="00F66923"/>
    <w:rsid w:val="00F77B0A"/>
    <w:rsid w:val="00F85B85"/>
    <w:rsid w:val="00F874C9"/>
    <w:rsid w:val="00F9126D"/>
    <w:rsid w:val="00F9355E"/>
    <w:rsid w:val="00F94C44"/>
    <w:rsid w:val="00F94FA9"/>
    <w:rsid w:val="00FD1FC1"/>
    <w:rsid w:val="00FD3E18"/>
    <w:rsid w:val="00FD50E8"/>
    <w:rsid w:val="00FE0DE0"/>
    <w:rsid w:val="00FE6F0B"/>
    <w:rsid w:val="00FF7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C5095"/>
  <w15:chartTrackingRefBased/>
  <w15:docId w15:val="{8EF40B0B-44D4-A547-A8BD-9B3A2603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2412EB"/>
    <w:pPr>
      <w:spacing w:after="0"/>
    </w:pPr>
    <w:rPr>
      <w:sz w:val="18"/>
      <w:szCs w:val="18"/>
    </w:rPr>
  </w:style>
  <w:style w:type="character" w:customStyle="1" w:styleId="BalloonTextChar">
    <w:name w:val="Balloon Text Char"/>
    <w:link w:val="BalloonText"/>
    <w:rsid w:val="002412EB"/>
    <w:rPr>
      <w:color w:val="000000"/>
      <w:sz w:val="18"/>
      <w:szCs w:val="18"/>
      <w:lang w:val="en-GB" w:eastAsia="ja-JP"/>
    </w:rPr>
  </w:style>
  <w:style w:type="character" w:styleId="CommentReference">
    <w:name w:val="annotation reference"/>
    <w:rsid w:val="00D30456"/>
    <w:rPr>
      <w:sz w:val="21"/>
      <w:szCs w:val="21"/>
    </w:rPr>
  </w:style>
  <w:style w:type="paragraph" w:styleId="CommentText">
    <w:name w:val="annotation text"/>
    <w:basedOn w:val="Normal"/>
    <w:link w:val="CommentTextChar"/>
    <w:rsid w:val="00D30456"/>
  </w:style>
  <w:style w:type="character" w:customStyle="1" w:styleId="CommentTextChar">
    <w:name w:val="Comment Text Char"/>
    <w:link w:val="CommentText"/>
    <w:rsid w:val="00D30456"/>
    <w:rPr>
      <w:color w:val="000000"/>
      <w:lang w:val="en-GB" w:eastAsia="ja-JP"/>
    </w:rPr>
  </w:style>
  <w:style w:type="paragraph" w:styleId="CommentSubject">
    <w:name w:val="annotation subject"/>
    <w:basedOn w:val="CommentText"/>
    <w:next w:val="CommentText"/>
    <w:link w:val="CommentSubjectChar"/>
    <w:rsid w:val="00D30456"/>
    <w:rPr>
      <w:b/>
      <w:bCs/>
    </w:rPr>
  </w:style>
  <w:style w:type="character" w:customStyle="1" w:styleId="CommentSubjectChar">
    <w:name w:val="Comment Subject Char"/>
    <w:link w:val="CommentSubject"/>
    <w:rsid w:val="00D30456"/>
    <w:rPr>
      <w:b/>
      <w:bCs/>
      <w:color w:val="000000"/>
      <w:lang w:val="en-GB" w:eastAsia="ja-JP"/>
    </w:rPr>
  </w:style>
  <w:style w:type="character" w:customStyle="1" w:styleId="THChar">
    <w:name w:val="TH Char"/>
    <w:link w:val="TH"/>
    <w:rsid w:val="00C13335"/>
    <w:rPr>
      <w:rFonts w:ascii="Arial" w:hAnsi="Arial"/>
      <w:b/>
      <w:color w:val="000000"/>
      <w:lang w:val="en-GB" w:eastAsia="ja-JP"/>
    </w:rPr>
  </w:style>
  <w:style w:type="character" w:customStyle="1" w:styleId="B1Char">
    <w:name w:val="B1 Char"/>
    <w:link w:val="B1"/>
    <w:rsid w:val="00C13335"/>
    <w:rPr>
      <w:color w:val="000000"/>
      <w:lang w:val="en-GB" w:eastAsia="ja-JP"/>
    </w:rPr>
  </w:style>
  <w:style w:type="character" w:customStyle="1" w:styleId="TFChar">
    <w:name w:val="TF Char"/>
    <w:link w:val="TF"/>
    <w:rsid w:val="00C13335"/>
    <w:rPr>
      <w:rFonts w:ascii="Arial" w:hAnsi="Arial"/>
      <w:b/>
      <w:color w:val="000000"/>
      <w:lang w:val="en-GB" w:eastAsia="ja-JP"/>
    </w:rPr>
  </w:style>
  <w:style w:type="paragraph" w:styleId="ListParagraph">
    <w:name w:val="List Paragraph"/>
    <w:basedOn w:val="Normal"/>
    <w:uiPriority w:val="34"/>
    <w:qFormat/>
    <w:rsid w:val="00C13335"/>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paragraph" w:styleId="DocumentMap">
    <w:name w:val="Document Map"/>
    <w:basedOn w:val="Normal"/>
    <w:link w:val="DocumentMapChar"/>
    <w:rsid w:val="00BF3C22"/>
    <w:rPr>
      <w:rFonts w:ascii="SimSun"/>
      <w:sz w:val="18"/>
      <w:szCs w:val="18"/>
    </w:rPr>
  </w:style>
  <w:style w:type="character" w:customStyle="1" w:styleId="DocumentMapChar">
    <w:name w:val="Document Map Char"/>
    <w:link w:val="DocumentMap"/>
    <w:rsid w:val="00BF3C22"/>
    <w:rPr>
      <w:rFonts w:ascii="SimSun"/>
      <w:color w:val="000000"/>
      <w:sz w:val="18"/>
      <w:szCs w:val="18"/>
      <w:lang w:val="en-GB" w:eastAsia="ja-JP"/>
    </w:rPr>
  </w:style>
  <w:style w:type="table" w:styleId="TableGrid">
    <w:name w:val="Table Grid"/>
    <w:basedOn w:val="TableNormal"/>
    <w:rsid w:val="00CC0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20C6C"/>
    <w:pPr>
      <w:spacing w:after="120"/>
    </w:pPr>
  </w:style>
  <w:style w:type="character" w:customStyle="1" w:styleId="BodyTextChar">
    <w:name w:val="Body Text Char"/>
    <w:link w:val="BodyText"/>
    <w:rsid w:val="00A20C6C"/>
    <w:rPr>
      <w:color w:val="000000"/>
      <w:lang w:val="en-GB" w:eastAsia="ja-JP"/>
    </w:rPr>
  </w:style>
  <w:style w:type="paragraph" w:styleId="NormalWeb">
    <w:name w:val="Normal (Web)"/>
    <w:basedOn w:val="Normal"/>
    <w:uiPriority w:val="99"/>
    <w:unhideWhenUsed/>
    <w:rsid w:val="0021568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Number">
    <w:name w:val="List Number"/>
    <w:basedOn w:val="Normal"/>
    <w:rsid w:val="000E6810"/>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53787">
      <w:bodyDiv w:val="1"/>
      <w:marLeft w:val="0"/>
      <w:marRight w:val="0"/>
      <w:marTop w:val="0"/>
      <w:marBottom w:val="0"/>
      <w:divBdr>
        <w:top w:val="none" w:sz="0" w:space="0" w:color="auto"/>
        <w:left w:val="none" w:sz="0" w:space="0" w:color="auto"/>
        <w:bottom w:val="none" w:sz="0" w:space="0" w:color="auto"/>
        <w:right w:val="none" w:sz="0" w:space="0" w:color="auto"/>
      </w:divBdr>
      <w:divsChild>
        <w:div w:id="420571487">
          <w:marLeft w:val="0"/>
          <w:marRight w:val="0"/>
          <w:marTop w:val="0"/>
          <w:marBottom w:val="0"/>
          <w:divBdr>
            <w:top w:val="none" w:sz="0" w:space="0" w:color="auto"/>
            <w:left w:val="none" w:sz="0" w:space="0" w:color="auto"/>
            <w:bottom w:val="none" w:sz="0" w:space="0" w:color="auto"/>
            <w:right w:val="none" w:sz="0" w:space="0" w:color="auto"/>
          </w:divBdr>
          <w:divsChild>
            <w:div w:id="277378574">
              <w:marLeft w:val="0"/>
              <w:marRight w:val="0"/>
              <w:marTop w:val="0"/>
              <w:marBottom w:val="0"/>
              <w:divBdr>
                <w:top w:val="none" w:sz="0" w:space="0" w:color="auto"/>
                <w:left w:val="none" w:sz="0" w:space="0" w:color="auto"/>
                <w:bottom w:val="none" w:sz="0" w:space="0" w:color="auto"/>
                <w:right w:val="none" w:sz="0" w:space="0" w:color="auto"/>
              </w:divBdr>
              <w:divsChild>
                <w:div w:id="9003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76588">
      <w:bodyDiv w:val="1"/>
      <w:marLeft w:val="0"/>
      <w:marRight w:val="0"/>
      <w:marTop w:val="0"/>
      <w:marBottom w:val="0"/>
      <w:divBdr>
        <w:top w:val="none" w:sz="0" w:space="0" w:color="auto"/>
        <w:left w:val="none" w:sz="0" w:space="0" w:color="auto"/>
        <w:bottom w:val="none" w:sz="0" w:space="0" w:color="auto"/>
        <w:right w:val="none" w:sz="0" w:space="0" w:color="auto"/>
      </w:divBdr>
      <w:divsChild>
        <w:div w:id="109536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1772253">
              <w:marLeft w:val="0"/>
              <w:marRight w:val="0"/>
              <w:marTop w:val="0"/>
              <w:marBottom w:val="0"/>
              <w:divBdr>
                <w:top w:val="none" w:sz="0" w:space="0" w:color="auto"/>
                <w:left w:val="none" w:sz="0" w:space="0" w:color="auto"/>
                <w:bottom w:val="none" w:sz="0" w:space="0" w:color="auto"/>
                <w:right w:val="none" w:sz="0" w:space="0" w:color="auto"/>
              </w:divBdr>
              <w:divsChild>
                <w:div w:id="3847193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5866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6101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229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91999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2459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71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0863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4323604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6789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8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667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4621147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70421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5128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0481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39550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8469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7909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47935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22514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5394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0509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8156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251102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9043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076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1544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208240">
      <w:bodyDiv w:val="1"/>
      <w:marLeft w:val="0"/>
      <w:marRight w:val="0"/>
      <w:marTop w:val="0"/>
      <w:marBottom w:val="0"/>
      <w:divBdr>
        <w:top w:val="none" w:sz="0" w:space="0" w:color="auto"/>
        <w:left w:val="none" w:sz="0" w:space="0" w:color="auto"/>
        <w:bottom w:val="none" w:sz="0" w:space="0" w:color="auto"/>
        <w:right w:val="none" w:sz="0" w:space="0" w:color="auto"/>
      </w:divBdr>
      <w:divsChild>
        <w:div w:id="1263030818">
          <w:marLeft w:val="0"/>
          <w:marRight w:val="0"/>
          <w:marTop w:val="0"/>
          <w:marBottom w:val="0"/>
          <w:divBdr>
            <w:top w:val="none" w:sz="0" w:space="0" w:color="auto"/>
            <w:left w:val="none" w:sz="0" w:space="0" w:color="auto"/>
            <w:bottom w:val="none" w:sz="0" w:space="0" w:color="auto"/>
            <w:right w:val="none" w:sz="0" w:space="0" w:color="auto"/>
          </w:divBdr>
          <w:divsChild>
            <w:div w:id="1023940918">
              <w:marLeft w:val="0"/>
              <w:marRight w:val="0"/>
              <w:marTop w:val="0"/>
              <w:marBottom w:val="0"/>
              <w:divBdr>
                <w:top w:val="none" w:sz="0" w:space="0" w:color="auto"/>
                <w:left w:val="none" w:sz="0" w:space="0" w:color="auto"/>
                <w:bottom w:val="none" w:sz="0" w:space="0" w:color="auto"/>
                <w:right w:val="none" w:sz="0" w:space="0" w:color="auto"/>
              </w:divBdr>
              <w:divsChild>
                <w:div w:id="45903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33604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9970492">
      <w:bodyDiv w:val="1"/>
      <w:marLeft w:val="0"/>
      <w:marRight w:val="0"/>
      <w:marTop w:val="0"/>
      <w:marBottom w:val="0"/>
      <w:divBdr>
        <w:top w:val="none" w:sz="0" w:space="0" w:color="auto"/>
        <w:left w:val="none" w:sz="0" w:space="0" w:color="auto"/>
        <w:bottom w:val="none" w:sz="0" w:space="0" w:color="auto"/>
        <w:right w:val="none" w:sz="0" w:space="0" w:color="auto"/>
      </w:divBdr>
    </w:div>
    <w:div w:id="837579016">
      <w:bodyDiv w:val="1"/>
      <w:marLeft w:val="0"/>
      <w:marRight w:val="0"/>
      <w:marTop w:val="0"/>
      <w:marBottom w:val="0"/>
      <w:divBdr>
        <w:top w:val="none" w:sz="0" w:space="0" w:color="auto"/>
        <w:left w:val="none" w:sz="0" w:space="0" w:color="auto"/>
        <w:bottom w:val="none" w:sz="0" w:space="0" w:color="auto"/>
        <w:right w:val="none" w:sz="0" w:space="0" w:color="auto"/>
      </w:divBdr>
      <w:divsChild>
        <w:div w:id="3809809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9769399">
              <w:marLeft w:val="0"/>
              <w:marRight w:val="0"/>
              <w:marTop w:val="0"/>
              <w:marBottom w:val="0"/>
              <w:divBdr>
                <w:top w:val="none" w:sz="0" w:space="0" w:color="auto"/>
                <w:left w:val="none" w:sz="0" w:space="0" w:color="auto"/>
                <w:bottom w:val="none" w:sz="0" w:space="0" w:color="auto"/>
                <w:right w:val="none" w:sz="0" w:space="0" w:color="auto"/>
              </w:divBdr>
              <w:divsChild>
                <w:div w:id="10921687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0299768">
                      <w:marLeft w:val="0"/>
                      <w:marRight w:val="0"/>
                      <w:marTop w:val="0"/>
                      <w:marBottom w:val="0"/>
                      <w:divBdr>
                        <w:top w:val="none" w:sz="0" w:space="0" w:color="auto"/>
                        <w:left w:val="none" w:sz="0" w:space="0" w:color="auto"/>
                        <w:bottom w:val="none" w:sz="0" w:space="0" w:color="auto"/>
                        <w:right w:val="none" w:sz="0" w:space="0" w:color="auto"/>
                      </w:divBdr>
                      <w:divsChild>
                        <w:div w:id="7949867">
                          <w:marLeft w:val="0"/>
                          <w:marRight w:val="0"/>
                          <w:marTop w:val="0"/>
                          <w:marBottom w:val="0"/>
                          <w:divBdr>
                            <w:top w:val="none" w:sz="0" w:space="0" w:color="auto"/>
                            <w:left w:val="none" w:sz="0" w:space="0" w:color="auto"/>
                            <w:bottom w:val="none" w:sz="0" w:space="0" w:color="auto"/>
                            <w:right w:val="none" w:sz="0" w:space="0" w:color="auto"/>
                          </w:divBdr>
                          <w:divsChild>
                            <w:div w:id="1525902944">
                              <w:marLeft w:val="0"/>
                              <w:marRight w:val="0"/>
                              <w:marTop w:val="0"/>
                              <w:marBottom w:val="0"/>
                              <w:divBdr>
                                <w:top w:val="none" w:sz="0" w:space="0" w:color="auto"/>
                                <w:left w:val="none" w:sz="0" w:space="0" w:color="auto"/>
                                <w:bottom w:val="none" w:sz="0" w:space="0" w:color="auto"/>
                                <w:right w:val="none" w:sz="0" w:space="0" w:color="auto"/>
                              </w:divBdr>
                              <w:divsChild>
                                <w:div w:id="1447045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376243">
                                      <w:marLeft w:val="0"/>
                                      <w:marRight w:val="0"/>
                                      <w:marTop w:val="0"/>
                                      <w:marBottom w:val="0"/>
                                      <w:divBdr>
                                        <w:top w:val="none" w:sz="0" w:space="0" w:color="auto"/>
                                        <w:left w:val="none" w:sz="0" w:space="0" w:color="auto"/>
                                        <w:bottom w:val="none" w:sz="0" w:space="0" w:color="auto"/>
                                        <w:right w:val="none" w:sz="0" w:space="0" w:color="auto"/>
                                      </w:divBdr>
                                      <w:divsChild>
                                        <w:div w:id="1554851903">
                                          <w:marLeft w:val="0"/>
                                          <w:marRight w:val="0"/>
                                          <w:marTop w:val="0"/>
                                          <w:marBottom w:val="0"/>
                                          <w:divBdr>
                                            <w:top w:val="none" w:sz="0" w:space="0" w:color="auto"/>
                                            <w:left w:val="none" w:sz="0" w:space="0" w:color="auto"/>
                                            <w:bottom w:val="none" w:sz="0" w:space="0" w:color="auto"/>
                                            <w:right w:val="none" w:sz="0" w:space="0" w:color="auto"/>
                                          </w:divBdr>
                                          <w:divsChild>
                                            <w:div w:id="1018237946">
                                              <w:marLeft w:val="0"/>
                                              <w:marRight w:val="0"/>
                                              <w:marTop w:val="0"/>
                                              <w:marBottom w:val="0"/>
                                              <w:divBdr>
                                                <w:top w:val="none" w:sz="0" w:space="0" w:color="auto"/>
                                                <w:left w:val="none" w:sz="0" w:space="0" w:color="auto"/>
                                                <w:bottom w:val="none" w:sz="0" w:space="0" w:color="auto"/>
                                                <w:right w:val="none" w:sz="0" w:space="0" w:color="auto"/>
                                              </w:divBdr>
                                              <w:divsChild>
                                                <w:div w:id="853231439">
                                                  <w:marLeft w:val="0"/>
                                                  <w:marRight w:val="0"/>
                                                  <w:marTop w:val="0"/>
                                                  <w:marBottom w:val="0"/>
                                                  <w:divBdr>
                                                    <w:top w:val="none" w:sz="0" w:space="0" w:color="auto"/>
                                                    <w:left w:val="none" w:sz="0" w:space="0" w:color="auto"/>
                                                    <w:bottom w:val="none" w:sz="0" w:space="0" w:color="auto"/>
                                                    <w:right w:val="none" w:sz="0" w:space="0" w:color="auto"/>
                                                  </w:divBdr>
                                                  <w:divsChild>
                                                    <w:div w:id="16311338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327238">
                                                          <w:marLeft w:val="0"/>
                                                          <w:marRight w:val="0"/>
                                                          <w:marTop w:val="0"/>
                                                          <w:marBottom w:val="0"/>
                                                          <w:divBdr>
                                                            <w:top w:val="none" w:sz="0" w:space="0" w:color="auto"/>
                                                            <w:left w:val="none" w:sz="0" w:space="0" w:color="auto"/>
                                                            <w:bottom w:val="none" w:sz="0" w:space="0" w:color="auto"/>
                                                            <w:right w:val="none" w:sz="0" w:space="0" w:color="auto"/>
                                                          </w:divBdr>
                                                          <w:divsChild>
                                                            <w:div w:id="1884294800">
                                                              <w:marLeft w:val="0"/>
                                                              <w:marRight w:val="0"/>
                                                              <w:marTop w:val="0"/>
                                                              <w:marBottom w:val="0"/>
                                                              <w:divBdr>
                                                                <w:top w:val="none" w:sz="0" w:space="0" w:color="auto"/>
                                                                <w:left w:val="none" w:sz="0" w:space="0" w:color="auto"/>
                                                                <w:bottom w:val="none" w:sz="0" w:space="0" w:color="auto"/>
                                                                <w:right w:val="none" w:sz="0" w:space="0" w:color="auto"/>
                                                              </w:divBdr>
                                                              <w:divsChild>
                                                                <w:div w:id="650332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815202">
                                                                      <w:marLeft w:val="0"/>
                                                                      <w:marRight w:val="0"/>
                                                                      <w:marTop w:val="0"/>
                                                                      <w:marBottom w:val="0"/>
                                                                      <w:divBdr>
                                                                        <w:top w:val="none" w:sz="0" w:space="0" w:color="auto"/>
                                                                        <w:left w:val="none" w:sz="0" w:space="0" w:color="auto"/>
                                                                        <w:bottom w:val="none" w:sz="0" w:space="0" w:color="auto"/>
                                                                        <w:right w:val="none" w:sz="0" w:space="0" w:color="auto"/>
                                                                      </w:divBdr>
                                                                      <w:divsChild>
                                                                        <w:div w:id="14678181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688207">
                                                                              <w:marLeft w:val="0"/>
                                                                              <w:marRight w:val="0"/>
                                                                              <w:marTop w:val="0"/>
                                                                              <w:marBottom w:val="0"/>
                                                                              <w:divBdr>
                                                                                <w:top w:val="none" w:sz="0" w:space="0" w:color="auto"/>
                                                                                <w:left w:val="none" w:sz="0" w:space="0" w:color="auto"/>
                                                                                <w:bottom w:val="none" w:sz="0" w:space="0" w:color="auto"/>
                                                                                <w:right w:val="none" w:sz="0" w:space="0" w:color="auto"/>
                                                                              </w:divBdr>
                                                                              <w:divsChild>
                                                                                <w:div w:id="1330214159">
                                                                                  <w:marLeft w:val="0"/>
                                                                                  <w:marRight w:val="0"/>
                                                                                  <w:marTop w:val="0"/>
                                                                                  <w:marBottom w:val="0"/>
                                                                                  <w:divBdr>
                                                                                    <w:top w:val="none" w:sz="0" w:space="0" w:color="auto"/>
                                                                                    <w:left w:val="none" w:sz="0" w:space="0" w:color="auto"/>
                                                                                    <w:bottom w:val="none" w:sz="0" w:space="0" w:color="auto"/>
                                                                                    <w:right w:val="none" w:sz="0" w:space="0" w:color="auto"/>
                                                                                  </w:divBdr>
                                                                                  <w:divsChild>
                                                                                    <w:div w:id="1785075702">
                                                                                      <w:marLeft w:val="0"/>
                                                                                      <w:marRight w:val="0"/>
                                                                                      <w:marTop w:val="0"/>
                                                                                      <w:marBottom w:val="0"/>
                                                                                      <w:divBdr>
                                                                                        <w:top w:val="none" w:sz="0" w:space="0" w:color="auto"/>
                                                                                        <w:left w:val="none" w:sz="0" w:space="0" w:color="auto"/>
                                                                                        <w:bottom w:val="none" w:sz="0" w:space="0" w:color="auto"/>
                                                                                        <w:right w:val="none" w:sz="0" w:space="0" w:color="auto"/>
                                                                                      </w:divBdr>
                                                                                      <w:divsChild>
                                                                                        <w:div w:id="500119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4049116">
                                                                                              <w:marLeft w:val="0"/>
                                                                                              <w:marRight w:val="0"/>
                                                                                              <w:marTop w:val="0"/>
                                                                                              <w:marBottom w:val="0"/>
                                                                                              <w:divBdr>
                                                                                                <w:top w:val="none" w:sz="0" w:space="0" w:color="auto"/>
                                                                                                <w:left w:val="none" w:sz="0" w:space="0" w:color="auto"/>
                                                                                                <w:bottom w:val="none" w:sz="0" w:space="0" w:color="auto"/>
                                                                                                <w:right w:val="none" w:sz="0" w:space="0" w:color="auto"/>
                                                                                              </w:divBdr>
                                                                                              <w:divsChild>
                                                                                                <w:div w:id="524055801">
                                                                                                  <w:marLeft w:val="0"/>
                                                                                                  <w:marRight w:val="0"/>
                                                                                                  <w:marTop w:val="0"/>
                                                                                                  <w:marBottom w:val="0"/>
                                                                                                  <w:divBdr>
                                                                                                    <w:top w:val="none" w:sz="0" w:space="0" w:color="auto"/>
                                                                                                    <w:left w:val="none" w:sz="0" w:space="0" w:color="auto"/>
                                                                                                    <w:bottom w:val="none" w:sz="0" w:space="0" w:color="auto"/>
                                                                                                    <w:right w:val="none" w:sz="0" w:space="0" w:color="auto"/>
                                                                                                  </w:divBdr>
                                                                                                  <w:divsChild>
                                                                                                    <w:div w:id="888340941">
                                                                                                      <w:marLeft w:val="0"/>
                                                                                                      <w:marRight w:val="0"/>
                                                                                                      <w:marTop w:val="0"/>
                                                                                                      <w:marBottom w:val="0"/>
                                                                                                      <w:divBdr>
                                                                                                        <w:top w:val="none" w:sz="0" w:space="0" w:color="auto"/>
                                                                                                        <w:left w:val="none" w:sz="0" w:space="0" w:color="auto"/>
                                                                                                        <w:bottom w:val="none" w:sz="0" w:space="0" w:color="auto"/>
                                                                                                        <w:right w:val="none" w:sz="0" w:space="0" w:color="auto"/>
                                                                                                      </w:divBdr>
                                                                                                      <w:divsChild>
                                                                                                        <w:div w:id="1664506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11487">
                                                                                                              <w:marLeft w:val="0"/>
                                                                                                              <w:marRight w:val="0"/>
                                                                                                              <w:marTop w:val="0"/>
                                                                                                              <w:marBottom w:val="0"/>
                                                                                                              <w:divBdr>
                                                                                                                <w:top w:val="none" w:sz="0" w:space="0" w:color="auto"/>
                                                                                                                <w:left w:val="none" w:sz="0" w:space="0" w:color="auto"/>
                                                                                                                <w:bottom w:val="none" w:sz="0" w:space="0" w:color="auto"/>
                                                                                                                <w:right w:val="none" w:sz="0" w:space="0" w:color="auto"/>
                                                                                                              </w:divBdr>
                                                                                                              <w:divsChild>
                                                                                                                <w:div w:id="7363636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902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8031444">
      <w:bodyDiv w:val="1"/>
      <w:marLeft w:val="0"/>
      <w:marRight w:val="0"/>
      <w:marTop w:val="0"/>
      <w:marBottom w:val="0"/>
      <w:divBdr>
        <w:top w:val="none" w:sz="0" w:space="0" w:color="auto"/>
        <w:left w:val="none" w:sz="0" w:space="0" w:color="auto"/>
        <w:bottom w:val="none" w:sz="0" w:space="0" w:color="auto"/>
        <w:right w:val="none" w:sz="0" w:space="0" w:color="auto"/>
      </w:divBdr>
      <w:divsChild>
        <w:div w:id="1896815853">
          <w:marLeft w:val="0"/>
          <w:marRight w:val="0"/>
          <w:marTop w:val="0"/>
          <w:marBottom w:val="0"/>
          <w:divBdr>
            <w:top w:val="none" w:sz="0" w:space="0" w:color="auto"/>
            <w:left w:val="none" w:sz="0" w:space="0" w:color="auto"/>
            <w:bottom w:val="none" w:sz="0" w:space="0" w:color="auto"/>
            <w:right w:val="none" w:sz="0" w:space="0" w:color="auto"/>
          </w:divBdr>
          <w:divsChild>
            <w:div w:id="972366850">
              <w:marLeft w:val="0"/>
              <w:marRight w:val="0"/>
              <w:marTop w:val="0"/>
              <w:marBottom w:val="0"/>
              <w:divBdr>
                <w:top w:val="none" w:sz="0" w:space="0" w:color="auto"/>
                <w:left w:val="none" w:sz="0" w:space="0" w:color="auto"/>
                <w:bottom w:val="none" w:sz="0" w:space="0" w:color="auto"/>
                <w:right w:val="none" w:sz="0" w:space="0" w:color="auto"/>
              </w:divBdr>
              <w:divsChild>
                <w:div w:id="4178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403245">
      <w:bodyDiv w:val="1"/>
      <w:marLeft w:val="0"/>
      <w:marRight w:val="0"/>
      <w:marTop w:val="0"/>
      <w:marBottom w:val="0"/>
      <w:divBdr>
        <w:top w:val="none" w:sz="0" w:space="0" w:color="auto"/>
        <w:left w:val="none" w:sz="0" w:space="0" w:color="auto"/>
        <w:bottom w:val="none" w:sz="0" w:space="0" w:color="auto"/>
        <w:right w:val="none" w:sz="0" w:space="0" w:color="auto"/>
      </w:divBdr>
      <w:divsChild>
        <w:div w:id="74016294">
          <w:marLeft w:val="0"/>
          <w:marRight w:val="0"/>
          <w:marTop w:val="0"/>
          <w:marBottom w:val="0"/>
          <w:divBdr>
            <w:top w:val="none" w:sz="0" w:space="0" w:color="auto"/>
            <w:left w:val="none" w:sz="0" w:space="0" w:color="auto"/>
            <w:bottom w:val="none" w:sz="0" w:space="0" w:color="auto"/>
            <w:right w:val="none" w:sz="0" w:space="0" w:color="auto"/>
          </w:divBdr>
          <w:divsChild>
            <w:div w:id="29111053">
              <w:marLeft w:val="0"/>
              <w:marRight w:val="0"/>
              <w:marTop w:val="0"/>
              <w:marBottom w:val="0"/>
              <w:divBdr>
                <w:top w:val="none" w:sz="0" w:space="0" w:color="auto"/>
                <w:left w:val="none" w:sz="0" w:space="0" w:color="auto"/>
                <w:bottom w:val="none" w:sz="0" w:space="0" w:color="auto"/>
                <w:right w:val="none" w:sz="0" w:space="0" w:color="auto"/>
              </w:divBdr>
              <w:divsChild>
                <w:div w:id="63696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9437">
      <w:bodyDiv w:val="1"/>
      <w:marLeft w:val="0"/>
      <w:marRight w:val="0"/>
      <w:marTop w:val="0"/>
      <w:marBottom w:val="0"/>
      <w:divBdr>
        <w:top w:val="none" w:sz="0" w:space="0" w:color="auto"/>
        <w:left w:val="none" w:sz="0" w:space="0" w:color="auto"/>
        <w:bottom w:val="none" w:sz="0" w:space="0" w:color="auto"/>
        <w:right w:val="none" w:sz="0" w:space="0" w:color="auto"/>
      </w:divBdr>
      <w:divsChild>
        <w:div w:id="147523911">
          <w:marLeft w:val="0"/>
          <w:marRight w:val="0"/>
          <w:marTop w:val="0"/>
          <w:marBottom w:val="0"/>
          <w:divBdr>
            <w:top w:val="none" w:sz="0" w:space="0" w:color="auto"/>
            <w:left w:val="none" w:sz="0" w:space="0" w:color="auto"/>
            <w:bottom w:val="none" w:sz="0" w:space="0" w:color="auto"/>
            <w:right w:val="none" w:sz="0" w:space="0" w:color="auto"/>
          </w:divBdr>
          <w:divsChild>
            <w:div w:id="1862277515">
              <w:marLeft w:val="0"/>
              <w:marRight w:val="0"/>
              <w:marTop w:val="0"/>
              <w:marBottom w:val="0"/>
              <w:divBdr>
                <w:top w:val="none" w:sz="0" w:space="0" w:color="auto"/>
                <w:left w:val="none" w:sz="0" w:space="0" w:color="auto"/>
                <w:bottom w:val="none" w:sz="0" w:space="0" w:color="auto"/>
                <w:right w:val="none" w:sz="0" w:space="0" w:color="auto"/>
              </w:divBdr>
              <w:divsChild>
                <w:div w:id="128427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006728">
      <w:bodyDiv w:val="1"/>
      <w:marLeft w:val="0"/>
      <w:marRight w:val="0"/>
      <w:marTop w:val="0"/>
      <w:marBottom w:val="0"/>
      <w:divBdr>
        <w:top w:val="none" w:sz="0" w:space="0" w:color="auto"/>
        <w:left w:val="none" w:sz="0" w:space="0" w:color="auto"/>
        <w:bottom w:val="none" w:sz="0" w:space="0" w:color="auto"/>
        <w:right w:val="none" w:sz="0" w:space="0" w:color="auto"/>
      </w:divBdr>
      <w:divsChild>
        <w:div w:id="883567104">
          <w:marLeft w:val="0"/>
          <w:marRight w:val="0"/>
          <w:marTop w:val="0"/>
          <w:marBottom w:val="0"/>
          <w:divBdr>
            <w:top w:val="none" w:sz="0" w:space="0" w:color="auto"/>
            <w:left w:val="none" w:sz="0" w:space="0" w:color="auto"/>
            <w:bottom w:val="none" w:sz="0" w:space="0" w:color="auto"/>
            <w:right w:val="none" w:sz="0" w:space="0" w:color="auto"/>
          </w:divBdr>
          <w:divsChild>
            <w:div w:id="593785992">
              <w:marLeft w:val="0"/>
              <w:marRight w:val="0"/>
              <w:marTop w:val="0"/>
              <w:marBottom w:val="0"/>
              <w:divBdr>
                <w:top w:val="none" w:sz="0" w:space="0" w:color="auto"/>
                <w:left w:val="none" w:sz="0" w:space="0" w:color="auto"/>
                <w:bottom w:val="none" w:sz="0" w:space="0" w:color="auto"/>
                <w:right w:val="none" w:sz="0" w:space="0" w:color="auto"/>
              </w:divBdr>
              <w:divsChild>
                <w:div w:id="161968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7985">
      <w:bodyDiv w:val="1"/>
      <w:marLeft w:val="0"/>
      <w:marRight w:val="0"/>
      <w:marTop w:val="0"/>
      <w:marBottom w:val="0"/>
      <w:divBdr>
        <w:top w:val="none" w:sz="0" w:space="0" w:color="auto"/>
        <w:left w:val="none" w:sz="0" w:space="0" w:color="auto"/>
        <w:bottom w:val="none" w:sz="0" w:space="0" w:color="auto"/>
        <w:right w:val="none" w:sz="0" w:space="0" w:color="auto"/>
      </w:divBdr>
      <w:divsChild>
        <w:div w:id="1792239556">
          <w:marLeft w:val="0"/>
          <w:marRight w:val="0"/>
          <w:marTop w:val="0"/>
          <w:marBottom w:val="0"/>
          <w:divBdr>
            <w:top w:val="none" w:sz="0" w:space="0" w:color="auto"/>
            <w:left w:val="none" w:sz="0" w:space="0" w:color="auto"/>
            <w:bottom w:val="none" w:sz="0" w:space="0" w:color="auto"/>
            <w:right w:val="none" w:sz="0" w:space="0" w:color="auto"/>
          </w:divBdr>
          <w:divsChild>
            <w:div w:id="1286039152">
              <w:marLeft w:val="0"/>
              <w:marRight w:val="0"/>
              <w:marTop w:val="0"/>
              <w:marBottom w:val="0"/>
              <w:divBdr>
                <w:top w:val="none" w:sz="0" w:space="0" w:color="auto"/>
                <w:left w:val="none" w:sz="0" w:space="0" w:color="auto"/>
                <w:bottom w:val="none" w:sz="0" w:space="0" w:color="auto"/>
                <w:right w:val="none" w:sz="0" w:space="0" w:color="auto"/>
              </w:divBdr>
              <w:divsChild>
                <w:div w:id="35654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1</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Krisztian Kiss</cp:lastModifiedBy>
  <cp:revision>6</cp:revision>
  <cp:lastPrinted>2003-09-26T18:29:00Z</cp:lastPrinted>
  <dcterms:created xsi:type="dcterms:W3CDTF">2018-05-17T20:57:00Z</dcterms:created>
  <dcterms:modified xsi:type="dcterms:W3CDTF">2018-05-22T10:33:00Z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(3)mjISSjsNPlyMtYXPnLxMBq3EMT4EQM/tZkba9sIm+h9+0+BzN0J7gq4mhV4jpKZa0BpPkkEg_x000d_
wW0xFelz7I3mWSoH/w5Cb0TICUJlMWU1JFf0chhE7Oe2dSPZN0ku6LySljE5WcI8NIiDMZuw_x000d_
K1poiXtVp9hojOx2WmPt1xLeRI3j1IWwlBaytT0LDJPVJ3u4Kd0qlOVffG4cepsUH1PKIpp0_x000d_
JFJIt1bjBMqseoBAun</vt:lpwstr>
  </property>
  <property fmtid="{D5CDD505-2E9C-101B-9397-08002B2CF9AE}" pid="3" name="_2015_ms_pID_7253431">
    <vt:lpwstr>vklUJcClBhHN/cthv/qXVX4Lw0qd1Qtz9usk5PqWUTm8RMznO4l0Pd_x000d_
j9hpUiUrCPy1XT4eOoBWgnhCuLj8+gPG12VRNn8gbcgNl/hNwSaQCmpSeGnk+WjYeXnquzmR_x000d_
T6j06FIgAIhNjHQ/xJEEQwUaNe0udHhFfZdIyVh9WygSPi5nHCE5dDLH6Fre5cTBoow8IRMJ_x000d_
0fFaiS7yeKEMtttXTw0WXR5X3m6PCOklfr/9</vt:lpwstr>
  </property>
  <property fmtid="{D5CDD505-2E9C-101B-9397-08002B2CF9AE}" pid="4" name="_2015_ms_pID_7253432">
    <vt:lpwstr>aYiTw2erxhCaLd5ZsyVyWak=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1523370584</vt:lpwstr>
  </property>
</Properties>
</file>